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22" w:rsidRDefault="006C1C22" w:rsidP="006C1C22">
      <w:pPr>
        <w:bidi/>
        <w:jc w:val="center"/>
        <w:outlineLvl w:val="0"/>
        <w:rPr>
          <w:rFonts w:cs="B Lotus"/>
          <w:b/>
          <w:bCs/>
          <w:sz w:val="28"/>
          <w:szCs w:val="28"/>
          <w:rtl/>
        </w:rPr>
      </w:pPr>
      <w:r w:rsidRPr="00F43CCB">
        <w:rPr>
          <w:rFonts w:cs="B Lotus" w:hint="cs"/>
          <w:b/>
          <w:bCs/>
          <w:sz w:val="28"/>
          <w:szCs w:val="28"/>
          <w:rtl/>
        </w:rPr>
        <w:t>موضوع سقف نمره پایان</w:t>
      </w:r>
      <w:r w:rsidRPr="00F43CCB">
        <w:rPr>
          <w:rFonts w:cs="B Lotus"/>
          <w:b/>
          <w:bCs/>
          <w:sz w:val="28"/>
          <w:szCs w:val="28"/>
          <w:rtl/>
        </w:rPr>
        <w:softHyphen/>
      </w:r>
      <w:r w:rsidRPr="00F43CCB">
        <w:rPr>
          <w:rFonts w:cs="B Lotus" w:hint="cs"/>
          <w:b/>
          <w:bCs/>
          <w:sz w:val="28"/>
          <w:szCs w:val="28"/>
          <w:rtl/>
        </w:rPr>
        <w:t>نامه از 18 و اختصاص  نمره به مقالات مستخرج</w:t>
      </w:r>
    </w:p>
    <w:p w:rsidR="006C1C22" w:rsidRDefault="006C1C22" w:rsidP="006C1C22">
      <w:pPr>
        <w:bidi/>
        <w:jc w:val="center"/>
        <w:outlineLvl w:val="0"/>
        <w:rPr>
          <w:rFonts w:cs="B Lotus"/>
          <w:b/>
          <w:bCs/>
          <w:sz w:val="28"/>
          <w:szCs w:val="28"/>
          <w:rtl/>
        </w:rPr>
      </w:pPr>
      <w:r w:rsidRPr="00F43CCB">
        <w:rPr>
          <w:rFonts w:cs="B Lotus" w:hint="cs"/>
          <w:b/>
          <w:bCs/>
          <w:sz w:val="28"/>
          <w:szCs w:val="28"/>
          <w:rtl/>
        </w:rPr>
        <w:t xml:space="preserve"> از پایان</w:t>
      </w:r>
      <w:r w:rsidRPr="00F43CCB">
        <w:rPr>
          <w:rFonts w:cs="B Lotus"/>
          <w:b/>
          <w:bCs/>
          <w:sz w:val="28"/>
          <w:szCs w:val="28"/>
          <w:rtl/>
        </w:rPr>
        <w:softHyphen/>
      </w:r>
      <w:r w:rsidRPr="00F43CCB">
        <w:rPr>
          <w:rFonts w:cs="B Lotus" w:hint="cs"/>
          <w:b/>
          <w:bCs/>
          <w:sz w:val="28"/>
          <w:szCs w:val="28"/>
          <w:rtl/>
        </w:rPr>
        <w:t>نامه</w:t>
      </w:r>
      <w:r>
        <w:rPr>
          <w:rFonts w:cs="B Lotus"/>
          <w:b/>
          <w:bCs/>
          <w:sz w:val="28"/>
          <w:szCs w:val="28"/>
          <w:rtl/>
        </w:rPr>
        <w:softHyphen/>
      </w:r>
      <w:r w:rsidRPr="00F43CCB">
        <w:rPr>
          <w:rFonts w:cs="B Lotus" w:hint="cs"/>
          <w:b/>
          <w:bCs/>
          <w:sz w:val="28"/>
          <w:szCs w:val="28"/>
          <w:rtl/>
        </w:rPr>
        <w:t>های کارشناسی ارشد</w:t>
      </w:r>
    </w:p>
    <w:p w:rsidR="002E50C2" w:rsidRPr="00F43CCB" w:rsidRDefault="002E50C2" w:rsidP="00F566EE">
      <w:pPr>
        <w:bidi/>
        <w:jc w:val="center"/>
        <w:outlineLvl w:val="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 xml:space="preserve">(جلسه شورای تحصیلات تکمیلی دانشگاه </w:t>
      </w:r>
      <w:r w:rsidR="00F566EE">
        <w:rPr>
          <w:rFonts w:cs="B Lotus" w:hint="cs"/>
          <w:b/>
          <w:bCs/>
          <w:sz w:val="28"/>
          <w:szCs w:val="28"/>
          <w:rtl/>
        </w:rPr>
        <w:t>١٤/١٢/٩١</w:t>
      </w:r>
      <w:r w:rsidR="0044669E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p w:rsidR="006C1C22" w:rsidRDefault="007A0C86" w:rsidP="004727C5">
      <w:pPr>
        <w:bidi/>
        <w:jc w:val="center"/>
        <w:outlineLvl w:val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(اصلاحيه شوراي تحصيلات تكميلي مورخ </w:t>
      </w:r>
      <w:r w:rsidR="004727C5">
        <w:rPr>
          <w:rFonts w:cs="B Lotus" w:hint="cs"/>
          <w:sz w:val="24"/>
          <w:szCs w:val="24"/>
          <w:rtl/>
        </w:rPr>
        <w:t>٨/٢/٩٣</w:t>
      </w:r>
      <w:r>
        <w:rPr>
          <w:rFonts w:cs="B Lotus" w:hint="cs"/>
          <w:sz w:val="24"/>
          <w:szCs w:val="24"/>
          <w:rtl/>
        </w:rPr>
        <w:t xml:space="preserve">) </w:t>
      </w:r>
    </w:p>
    <w:p w:rsidR="006C1C22" w:rsidRDefault="006C1C22" w:rsidP="007A0C86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>مقرر گردید 2 نمره بابت ارایه مقاله مستخرج از پایان نامه به نمره پایان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نامه دوره کارشناسی ارشد اختصاص یابد به این ترتیب </w:t>
      </w:r>
      <w:r w:rsidR="0044669E">
        <w:rPr>
          <w:rFonts w:cs="B Lotus" w:hint="cs"/>
          <w:sz w:val="28"/>
          <w:szCs w:val="28"/>
          <w:rtl/>
        </w:rPr>
        <w:t xml:space="preserve">نمره </w:t>
      </w:r>
      <w:r w:rsidRPr="00F43CCB">
        <w:rPr>
          <w:rFonts w:cs="B Lotus" w:hint="cs"/>
          <w:sz w:val="28"/>
          <w:szCs w:val="28"/>
          <w:rtl/>
        </w:rPr>
        <w:t>پایان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>نامه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های تحصیلی دوره کارشناسی ارشد از 18 خواهد بود و دانشجویانی که حداکثر تا </w:t>
      </w:r>
      <w:r w:rsidR="007A0C86" w:rsidRPr="004727C5">
        <w:rPr>
          <w:rFonts w:cs="B Lotus" w:hint="cs"/>
          <w:b/>
          <w:bCs/>
          <w:sz w:val="28"/>
          <w:szCs w:val="28"/>
          <w:rtl/>
        </w:rPr>
        <w:t>چهار</w:t>
      </w:r>
      <w:r w:rsidR="00A36746" w:rsidRPr="004727C5">
        <w:rPr>
          <w:rFonts w:cs="B Lotus" w:hint="cs"/>
          <w:b/>
          <w:bCs/>
          <w:sz w:val="28"/>
          <w:szCs w:val="28"/>
          <w:rtl/>
        </w:rPr>
        <w:t xml:space="preserve"> ماه</w:t>
      </w:r>
      <w:r w:rsidR="00A36746">
        <w:rPr>
          <w:rFonts w:cs="B Lotus" w:hint="cs"/>
          <w:sz w:val="28"/>
          <w:szCs w:val="28"/>
          <w:rtl/>
        </w:rPr>
        <w:t xml:space="preserve"> پس از تاريخ </w:t>
      </w:r>
      <w:r w:rsidRPr="00F43CCB">
        <w:rPr>
          <w:rFonts w:cs="B Lotus" w:hint="cs"/>
          <w:sz w:val="28"/>
          <w:szCs w:val="28"/>
          <w:rtl/>
        </w:rPr>
        <w:t xml:space="preserve">جلسه قضاوت اصل مقاله چاپ شده در نشریات و یا مجوز پذیرش </w:t>
      </w:r>
      <w:r w:rsidR="00A36746">
        <w:rPr>
          <w:rFonts w:cs="B Lotus" w:hint="cs"/>
          <w:sz w:val="28"/>
          <w:szCs w:val="28"/>
          <w:rtl/>
        </w:rPr>
        <w:t xml:space="preserve">قطعي براي </w:t>
      </w:r>
      <w:r w:rsidRPr="00F43CCB">
        <w:rPr>
          <w:rFonts w:cs="B Lotus" w:hint="cs"/>
          <w:sz w:val="28"/>
          <w:szCs w:val="28"/>
          <w:rtl/>
        </w:rPr>
        <w:t xml:space="preserve">چاپ </w:t>
      </w:r>
      <w:r w:rsidR="00A36746">
        <w:rPr>
          <w:rFonts w:cs="B Lotus" w:hint="cs"/>
          <w:sz w:val="28"/>
          <w:szCs w:val="28"/>
          <w:rtl/>
        </w:rPr>
        <w:t xml:space="preserve">را </w:t>
      </w:r>
      <w:r w:rsidRPr="00F43CCB">
        <w:rPr>
          <w:rFonts w:cs="B Lotus" w:hint="cs"/>
          <w:sz w:val="28"/>
          <w:szCs w:val="28"/>
          <w:rtl/>
        </w:rPr>
        <w:t>ارایه نمایند مطابق جدول ذیل تا 2 نمره به نمره پایان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>نامه آنها افزایش می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یابد. </w:t>
      </w:r>
    </w:p>
    <w:p w:rsidR="00A36746" w:rsidRPr="00F43CCB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tbl>
      <w:tblPr>
        <w:bidiVisual/>
        <w:tblW w:w="85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8"/>
        <w:gridCol w:w="1276"/>
        <w:gridCol w:w="1135"/>
      </w:tblGrid>
      <w:tr w:rsidR="000F55DF" w:rsidRPr="00F43CCB" w:rsidTr="006E2CC9">
        <w:tc>
          <w:tcPr>
            <w:tcW w:w="6148" w:type="dxa"/>
          </w:tcPr>
          <w:p w:rsidR="000F55DF" w:rsidRPr="006E2CC9" w:rsidRDefault="000F55DF" w:rsidP="000F55DF">
            <w:pPr>
              <w:tabs>
                <w:tab w:val="center" w:pos="4320"/>
                <w:tab w:val="right" w:pos="8640"/>
              </w:tabs>
              <w:bidi/>
              <w:jc w:val="center"/>
              <w:outlineLv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2CC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نوع نشريه</w:t>
            </w:r>
          </w:p>
        </w:tc>
        <w:tc>
          <w:tcPr>
            <w:tcW w:w="1276" w:type="dxa"/>
          </w:tcPr>
          <w:p w:rsid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center"/>
              <w:outlineLvl w:val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E2CC9">
              <w:rPr>
                <w:rFonts w:cs="B Lotus" w:hint="cs"/>
                <w:b/>
                <w:bCs/>
                <w:sz w:val="24"/>
                <w:szCs w:val="24"/>
                <w:rtl/>
              </w:rPr>
              <w:t>امتي</w:t>
            </w:r>
            <w:r w:rsidR="006E2CC9">
              <w:rPr>
                <w:rFonts w:cs="B Lotus" w:hint="cs"/>
                <w:b/>
                <w:bCs/>
                <w:sz w:val="24"/>
                <w:szCs w:val="24"/>
                <w:rtl/>
              </w:rPr>
              <w:t>ـ</w:t>
            </w:r>
            <w:r w:rsidRPr="006E2CC9">
              <w:rPr>
                <w:rFonts w:cs="B Lotus" w:hint="cs"/>
                <w:b/>
                <w:bCs/>
                <w:sz w:val="24"/>
                <w:szCs w:val="24"/>
                <w:rtl/>
              </w:rPr>
              <w:t>از</w:t>
            </w:r>
          </w:p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center"/>
              <w:outlineLvl w:val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E2CC9">
              <w:rPr>
                <w:rFonts w:cs="B Lotus" w:hint="cs"/>
                <w:b/>
                <w:bCs/>
                <w:sz w:val="24"/>
                <w:szCs w:val="24"/>
                <w:rtl/>
              </w:rPr>
              <w:t>در هر مورد</w:t>
            </w:r>
          </w:p>
        </w:tc>
        <w:tc>
          <w:tcPr>
            <w:tcW w:w="1135" w:type="dxa"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E2CC9">
              <w:rPr>
                <w:rFonts w:cs="B Lotus" w:hint="cs"/>
                <w:b/>
                <w:bCs/>
                <w:sz w:val="24"/>
                <w:szCs w:val="24"/>
                <w:rtl/>
              </w:rPr>
              <w:t>جمع امتياز</w:t>
            </w:r>
          </w:p>
        </w:tc>
      </w:tr>
      <w:tr w:rsidR="000F55DF" w:rsidRPr="00F43CCB" w:rsidTr="006E2CC9">
        <w:tc>
          <w:tcPr>
            <w:tcW w:w="6148" w:type="dxa"/>
          </w:tcPr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 xml:space="preserve">نشریات علمی </w:t>
            </w:r>
            <w:r w:rsidR="006E2CC9">
              <w:rPr>
                <w:rFonts w:cs="B Lotus" w:hint="cs"/>
                <w:sz w:val="20"/>
                <w:szCs w:val="20"/>
                <w:rtl/>
              </w:rPr>
              <w:t>ـ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پژوهشی </w:t>
            </w:r>
            <w:r w:rsidR="00A36746">
              <w:rPr>
                <w:rFonts w:cs="B Lotus" w:hint="cs"/>
                <w:sz w:val="20"/>
                <w:szCs w:val="20"/>
                <w:rtl/>
              </w:rPr>
              <w:t>مصوب</w:t>
            </w:r>
          </w:p>
        </w:tc>
        <w:tc>
          <w:tcPr>
            <w:tcW w:w="1276" w:type="dxa"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  2 نمره </w:t>
            </w:r>
          </w:p>
        </w:tc>
        <w:tc>
          <w:tcPr>
            <w:tcW w:w="1135" w:type="dxa"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حداكثر ٢نمره</w:t>
            </w:r>
          </w:p>
        </w:tc>
      </w:tr>
      <w:tr w:rsidR="000F55DF" w:rsidRPr="00F43CCB" w:rsidTr="006E2CC9">
        <w:tc>
          <w:tcPr>
            <w:tcW w:w="6148" w:type="dxa"/>
          </w:tcPr>
          <w:p w:rsidR="000F55DF" w:rsidRPr="006E2CC9" w:rsidRDefault="000F55DF" w:rsidP="007A0C86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 xml:space="preserve">نشریات علمی </w:t>
            </w:r>
            <w:r w:rsidR="006E2CC9">
              <w:rPr>
                <w:rFonts w:cs="B Lotus" w:hint="cs"/>
                <w:sz w:val="20"/>
                <w:szCs w:val="20"/>
                <w:rtl/>
              </w:rPr>
              <w:t>ـ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ترویجی مصوب</w:t>
            </w:r>
          </w:p>
        </w:tc>
        <w:tc>
          <w:tcPr>
            <w:tcW w:w="1276" w:type="dxa"/>
          </w:tcPr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حداكثر 1نمره </w:t>
            </w:r>
          </w:p>
        </w:tc>
        <w:tc>
          <w:tcPr>
            <w:tcW w:w="1135" w:type="dxa"/>
            <w:vMerge w:val="restart"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</w:p>
          <w:p w:rsidR="006E2CC9" w:rsidRDefault="000F55DF" w:rsidP="000F55DF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حداكثر</w:t>
            </w:r>
          </w:p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٥/١ نمره</w:t>
            </w:r>
          </w:p>
        </w:tc>
      </w:tr>
      <w:tr w:rsidR="000F55DF" w:rsidRPr="00F43CCB" w:rsidTr="006E2CC9">
        <w:tc>
          <w:tcPr>
            <w:tcW w:w="6148" w:type="dxa"/>
          </w:tcPr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سایر نشریات دارای هیأت تحریریه معتبر که درجه علمی</w:t>
            </w:r>
            <w:r w:rsidR="006E2CC9">
              <w:rPr>
                <w:rFonts w:cs="B Lotus" w:hint="cs"/>
                <w:sz w:val="20"/>
                <w:szCs w:val="20"/>
                <w:rtl/>
              </w:rPr>
              <w:t xml:space="preserve"> ـ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پژوهشی، علمی</w:t>
            </w:r>
            <w:r w:rsidRPr="006E2CC9">
              <w:rPr>
                <w:rFonts w:cs="B Lotus"/>
                <w:sz w:val="20"/>
                <w:szCs w:val="20"/>
                <w:rtl/>
              </w:rPr>
              <w:softHyphen/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6E2CC9">
              <w:rPr>
                <w:rFonts w:cs="B Lotus" w:hint="cs"/>
                <w:sz w:val="20"/>
                <w:szCs w:val="20"/>
                <w:rtl/>
              </w:rPr>
              <w:t>ـ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مروری و یا علمی</w:t>
            </w:r>
            <w:r w:rsidR="006E2CC9">
              <w:rPr>
                <w:rFonts w:cs="B Lotus" w:hint="cs"/>
                <w:sz w:val="20"/>
                <w:szCs w:val="20"/>
                <w:rtl/>
              </w:rPr>
              <w:t xml:space="preserve"> ـ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ترویجی مصوب را ندارند. </w:t>
            </w:r>
          </w:p>
        </w:tc>
        <w:tc>
          <w:tcPr>
            <w:tcW w:w="1276" w:type="dxa"/>
          </w:tcPr>
          <w:p w:rsidR="000F55DF" w:rsidRPr="006E2CC9" w:rsidRDefault="000F55DF" w:rsidP="003532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حداكثر</w:t>
            </w:r>
            <w:r w:rsidR="003532C9">
              <w:rPr>
                <w:rFonts w:cs="B Lotus" w:hint="cs"/>
                <w:sz w:val="20"/>
                <w:szCs w:val="20"/>
                <w:rtl/>
              </w:rPr>
              <w:t>٥/٠</w:t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135" w:type="dxa"/>
            <w:vMerge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F55DF" w:rsidRPr="00F43CCB" w:rsidTr="006E2CC9">
        <w:tc>
          <w:tcPr>
            <w:tcW w:w="6148" w:type="dxa"/>
          </w:tcPr>
          <w:p w:rsidR="000F55DF" w:rsidRPr="006E2CC9" w:rsidRDefault="000F55DF" w:rsidP="00112F32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چاپ کامل مقاله در مجموعه مقالات همایش</w:t>
            </w:r>
            <w:r w:rsidRPr="006E2CC9">
              <w:rPr>
                <w:rFonts w:cs="B Lotus"/>
                <w:sz w:val="20"/>
                <w:szCs w:val="20"/>
                <w:rtl/>
              </w:rPr>
              <w:softHyphen/>
            </w:r>
            <w:r w:rsidRPr="006E2CC9">
              <w:rPr>
                <w:rFonts w:cs="B Lotus" w:hint="cs"/>
                <w:sz w:val="20"/>
                <w:szCs w:val="20"/>
                <w:rtl/>
              </w:rPr>
              <w:t xml:space="preserve">های تخصصی داخلی و خارجی دارای هیأت داوران معتبر </w:t>
            </w:r>
            <w:r w:rsidR="00A36746">
              <w:rPr>
                <w:rFonts w:cs="B Lotus" w:hint="cs"/>
                <w:sz w:val="20"/>
                <w:szCs w:val="20"/>
                <w:rtl/>
              </w:rPr>
              <w:t>(چاپ چكيده مقاله، پوستر و يا سخنراني در همايش امتياز ندارد.)</w:t>
            </w:r>
          </w:p>
        </w:tc>
        <w:tc>
          <w:tcPr>
            <w:tcW w:w="1276" w:type="dxa"/>
          </w:tcPr>
          <w:p w:rsidR="000F55DF" w:rsidRPr="006E2CC9" w:rsidRDefault="000F55DF" w:rsidP="006E2CC9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>حداكثر5/0 نمره</w:t>
            </w:r>
          </w:p>
        </w:tc>
        <w:tc>
          <w:tcPr>
            <w:tcW w:w="1135" w:type="dxa"/>
            <w:vMerge/>
          </w:tcPr>
          <w:p w:rsidR="000F55DF" w:rsidRPr="006E2CC9" w:rsidRDefault="000F55DF" w:rsidP="00DB121D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0F55DF" w:rsidRPr="00F43CCB" w:rsidTr="006E2CC9">
        <w:tc>
          <w:tcPr>
            <w:tcW w:w="7424" w:type="dxa"/>
            <w:gridSpan w:val="2"/>
          </w:tcPr>
          <w:p w:rsidR="000F55DF" w:rsidRPr="006E2CC9" w:rsidRDefault="000F55DF" w:rsidP="00112F32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  <w:r w:rsidRPr="006E2CC9">
              <w:rPr>
                <w:rFonts w:cs="B Lotus" w:hint="cs"/>
                <w:sz w:val="20"/>
                <w:szCs w:val="20"/>
                <w:rtl/>
              </w:rPr>
              <w:t xml:space="preserve">به سایر موارد امتیازی تعلق نخواهد گرفت . </w:t>
            </w:r>
          </w:p>
        </w:tc>
        <w:tc>
          <w:tcPr>
            <w:tcW w:w="1135" w:type="dxa"/>
          </w:tcPr>
          <w:p w:rsidR="000F55DF" w:rsidRPr="006E2CC9" w:rsidRDefault="000F55DF" w:rsidP="00112F32">
            <w:pPr>
              <w:tabs>
                <w:tab w:val="center" w:pos="4320"/>
                <w:tab w:val="right" w:pos="8640"/>
              </w:tabs>
              <w:bidi/>
              <w:jc w:val="both"/>
              <w:outlineLvl w:val="0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A36746" w:rsidRDefault="00A36746" w:rsidP="00223CFE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p w:rsidR="006C1C22" w:rsidRPr="00F43CCB" w:rsidRDefault="006C1C22" w:rsidP="003532C9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 xml:space="preserve">* مقالات باید </w:t>
      </w:r>
      <w:r w:rsidR="003532C9">
        <w:rPr>
          <w:rFonts w:cs="B Lotus" w:hint="cs"/>
          <w:sz w:val="28"/>
          <w:szCs w:val="28"/>
          <w:rtl/>
        </w:rPr>
        <w:t>با ذكر مستخرج از پايان</w:t>
      </w:r>
      <w:r w:rsidR="003532C9">
        <w:rPr>
          <w:rFonts w:cs="B Lotus" w:hint="cs"/>
          <w:sz w:val="28"/>
          <w:szCs w:val="28"/>
          <w:rtl/>
        </w:rPr>
        <w:softHyphen/>
        <w:t xml:space="preserve">نامه، </w:t>
      </w:r>
      <w:r w:rsidRPr="00F43CCB">
        <w:rPr>
          <w:rFonts w:cs="B Lotus" w:hint="cs"/>
          <w:sz w:val="28"/>
          <w:szCs w:val="28"/>
          <w:rtl/>
        </w:rPr>
        <w:t>نام استاد راهنما</w:t>
      </w:r>
      <w:r w:rsidR="003532C9">
        <w:rPr>
          <w:rFonts w:cs="B Lotus" w:hint="cs"/>
          <w:sz w:val="28"/>
          <w:szCs w:val="28"/>
          <w:rtl/>
        </w:rPr>
        <w:t>،</w:t>
      </w:r>
      <w:r w:rsidRPr="00F43CCB">
        <w:rPr>
          <w:rFonts w:cs="B Lotus" w:hint="cs"/>
          <w:sz w:val="28"/>
          <w:szCs w:val="28"/>
          <w:rtl/>
        </w:rPr>
        <w:t xml:space="preserve"> دانشجو و دانشگاه هنر ارایه شود.</w:t>
      </w:r>
    </w:p>
    <w:p w:rsidR="006C1C22" w:rsidRPr="00F43CCB" w:rsidRDefault="006C1C22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>*به مقالاتی که قبل از تصویب موضوع پایان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>نامه</w:t>
      </w:r>
      <w:r w:rsidR="003532C9">
        <w:rPr>
          <w:rFonts w:cs="B Lotus" w:hint="cs"/>
          <w:sz w:val="28"/>
          <w:szCs w:val="28"/>
          <w:rtl/>
        </w:rPr>
        <w:t>،</w:t>
      </w:r>
      <w:r w:rsidRPr="00F43CCB">
        <w:rPr>
          <w:rFonts w:cs="B Lotus" w:hint="cs"/>
          <w:sz w:val="28"/>
          <w:szCs w:val="28"/>
          <w:rtl/>
        </w:rPr>
        <w:t xml:space="preserve"> </w:t>
      </w:r>
      <w:r w:rsidR="000F55DF">
        <w:rPr>
          <w:rFonts w:cs="B Lotus" w:hint="cs"/>
          <w:sz w:val="28"/>
          <w:szCs w:val="28"/>
          <w:rtl/>
        </w:rPr>
        <w:t>ارائه</w:t>
      </w:r>
      <w:r w:rsidR="006E2CC9">
        <w:rPr>
          <w:rFonts w:cs="B Lotus" w:hint="cs"/>
          <w:sz w:val="28"/>
          <w:szCs w:val="28"/>
          <w:rtl/>
        </w:rPr>
        <w:t>،</w:t>
      </w:r>
      <w:r w:rsidR="000F55DF">
        <w:rPr>
          <w:rFonts w:cs="B Lotus" w:hint="cs"/>
          <w:sz w:val="28"/>
          <w:szCs w:val="28"/>
          <w:rtl/>
        </w:rPr>
        <w:t xml:space="preserve"> </w:t>
      </w:r>
      <w:r w:rsidR="00A36746">
        <w:rPr>
          <w:rFonts w:cs="B Lotus" w:hint="cs"/>
          <w:sz w:val="28"/>
          <w:szCs w:val="28"/>
          <w:rtl/>
        </w:rPr>
        <w:t xml:space="preserve">چاپ </w:t>
      </w:r>
      <w:r w:rsidR="000F55DF">
        <w:rPr>
          <w:rFonts w:cs="B Lotus" w:hint="cs"/>
          <w:sz w:val="28"/>
          <w:szCs w:val="28"/>
          <w:rtl/>
        </w:rPr>
        <w:t xml:space="preserve">يا مجوز چاپ صادر </w:t>
      </w:r>
      <w:r w:rsidRPr="00F43CCB">
        <w:rPr>
          <w:rFonts w:cs="B Lotus" w:hint="cs"/>
          <w:sz w:val="28"/>
          <w:szCs w:val="28"/>
          <w:rtl/>
        </w:rPr>
        <w:t>شده باشد امتیازی تعلق نمی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گیرد. </w:t>
      </w:r>
    </w:p>
    <w:p w:rsidR="006C1C22" w:rsidRDefault="006C1C22" w:rsidP="006C1C22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>* ضرورت دارد مستندات تأیید مقاله و اصل آن به همراه صورتجلسه قضاوت برای طی مراحل فارغ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التحصیلی دانشجو ضمیمه گردد. </w:t>
      </w:r>
    </w:p>
    <w:p w:rsidR="00F566EE" w:rsidRDefault="00F566EE" w:rsidP="00F566EE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 xml:space="preserve">*اجرای این مصوبه برای دانشجویان ورودی 89 </w:t>
      </w:r>
      <w:r>
        <w:rPr>
          <w:rFonts w:cs="B Lotus" w:hint="cs"/>
          <w:sz w:val="28"/>
          <w:szCs w:val="28"/>
          <w:rtl/>
        </w:rPr>
        <w:t>و</w:t>
      </w:r>
      <w:r w:rsidRPr="00F43CCB">
        <w:rPr>
          <w:rFonts w:cs="B Lotus" w:hint="cs"/>
          <w:sz w:val="28"/>
          <w:szCs w:val="28"/>
          <w:rtl/>
        </w:rPr>
        <w:t xml:space="preserve"> بعد الزامی است و مصوبه قبلی شورای تحصیلات تکمیلی در این خصوص لغو می</w:t>
      </w:r>
      <w:r w:rsidRPr="00F43CCB">
        <w:rPr>
          <w:rFonts w:cs="B Lotus"/>
          <w:sz w:val="28"/>
          <w:szCs w:val="28"/>
          <w:rtl/>
        </w:rPr>
        <w:softHyphen/>
      </w:r>
      <w:r w:rsidRPr="00F43CCB">
        <w:rPr>
          <w:rFonts w:cs="B Lotus" w:hint="cs"/>
          <w:sz w:val="28"/>
          <w:szCs w:val="28"/>
          <w:rtl/>
        </w:rPr>
        <w:t xml:space="preserve">گردد. </w:t>
      </w:r>
    </w:p>
    <w:p w:rsidR="003532C9" w:rsidRPr="00F43CCB" w:rsidRDefault="003532C9" w:rsidP="007A0C86">
      <w:pPr>
        <w:bidi/>
        <w:jc w:val="both"/>
        <w:outlineLvl w:val="0"/>
        <w:rPr>
          <w:rFonts w:cs="B Lotus"/>
          <w:sz w:val="28"/>
          <w:szCs w:val="28"/>
          <w:rtl/>
        </w:rPr>
      </w:pPr>
      <w:r w:rsidRPr="00F43CCB">
        <w:rPr>
          <w:rFonts w:cs="B Lotus" w:hint="cs"/>
          <w:sz w:val="28"/>
          <w:szCs w:val="28"/>
          <w:rtl/>
        </w:rPr>
        <w:t>*</w:t>
      </w:r>
      <w:r>
        <w:rPr>
          <w:rFonts w:cs="B Lotus" w:hint="cs"/>
          <w:sz w:val="28"/>
          <w:szCs w:val="28"/>
          <w:rtl/>
        </w:rPr>
        <w:t xml:space="preserve"> تشخيص و تطبيق نمره مقاله با اين مصوبه و تأييد آن به عهده </w:t>
      </w:r>
      <w:r w:rsidR="007A0C86">
        <w:rPr>
          <w:rFonts w:cs="B Lotus" w:hint="cs"/>
          <w:sz w:val="28"/>
          <w:szCs w:val="28"/>
          <w:rtl/>
        </w:rPr>
        <w:t>شوراي تحصيلات تكميلي</w:t>
      </w:r>
      <w:r w:rsidR="007A0C86">
        <w:rPr>
          <w:rFonts w:cs="B Lotus"/>
          <w:sz w:val="28"/>
          <w:szCs w:val="28"/>
          <w:rtl/>
        </w:rPr>
        <w:br/>
      </w:r>
      <w:r>
        <w:rPr>
          <w:rFonts w:cs="B Lotus" w:hint="cs"/>
          <w:sz w:val="28"/>
          <w:szCs w:val="28"/>
          <w:rtl/>
        </w:rPr>
        <w:t xml:space="preserve"> مي</w:t>
      </w:r>
      <w:r>
        <w:rPr>
          <w:rFonts w:cs="B Lotus" w:hint="cs"/>
          <w:sz w:val="28"/>
          <w:szCs w:val="28"/>
          <w:rtl/>
        </w:rPr>
        <w:softHyphen/>
        <w:t xml:space="preserve">باشد. </w:t>
      </w:r>
    </w:p>
    <w:p w:rsidR="00A36746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p w:rsidR="00A36746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p w:rsidR="00A36746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p w:rsidR="00A36746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p w:rsidR="00A36746" w:rsidRDefault="00A36746" w:rsidP="00A36746">
      <w:pPr>
        <w:bidi/>
        <w:jc w:val="both"/>
        <w:outlineLvl w:val="0"/>
        <w:rPr>
          <w:rFonts w:cs="B Lotus"/>
          <w:sz w:val="28"/>
          <w:szCs w:val="28"/>
          <w:rtl/>
        </w:rPr>
      </w:pPr>
    </w:p>
    <w:sectPr w:rsidR="00A36746" w:rsidSect="006C1C22">
      <w:pgSz w:w="12240" w:h="15840"/>
      <w:pgMar w:top="1138" w:right="2275" w:bottom="28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D50"/>
    <w:rsid w:val="000D7897"/>
    <w:rsid w:val="000F4C63"/>
    <w:rsid w:val="000F55DF"/>
    <w:rsid w:val="00102563"/>
    <w:rsid w:val="001A484D"/>
    <w:rsid w:val="001F525D"/>
    <w:rsid w:val="00223CFE"/>
    <w:rsid w:val="002C6702"/>
    <w:rsid w:val="002E50C2"/>
    <w:rsid w:val="003532C9"/>
    <w:rsid w:val="00364168"/>
    <w:rsid w:val="003947C0"/>
    <w:rsid w:val="003A05D5"/>
    <w:rsid w:val="00410AEC"/>
    <w:rsid w:val="0044669E"/>
    <w:rsid w:val="004727C5"/>
    <w:rsid w:val="004B41C7"/>
    <w:rsid w:val="006C1C22"/>
    <w:rsid w:val="006E2CC9"/>
    <w:rsid w:val="0073331A"/>
    <w:rsid w:val="007A0C86"/>
    <w:rsid w:val="008A6D50"/>
    <w:rsid w:val="008F6954"/>
    <w:rsid w:val="0090768B"/>
    <w:rsid w:val="00924446"/>
    <w:rsid w:val="00950EB0"/>
    <w:rsid w:val="009F4B8A"/>
    <w:rsid w:val="00A00CC3"/>
    <w:rsid w:val="00A13D19"/>
    <w:rsid w:val="00A165DE"/>
    <w:rsid w:val="00A36746"/>
    <w:rsid w:val="00A41C6A"/>
    <w:rsid w:val="00A476C0"/>
    <w:rsid w:val="00AD264A"/>
    <w:rsid w:val="00B35AED"/>
    <w:rsid w:val="00C15416"/>
    <w:rsid w:val="00DB121D"/>
    <w:rsid w:val="00EA5D03"/>
    <w:rsid w:val="00EA7A38"/>
    <w:rsid w:val="00F5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22"/>
    <w:pPr>
      <w:spacing w:after="0" w:line="240" w:lineRule="auto"/>
    </w:pPr>
    <w:rPr>
      <w:rFonts w:ascii="Times New Roman" w:eastAsia="Times New Roman" w:hAnsi="Times New Roman" w:cs="Lot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a</cp:lastModifiedBy>
  <cp:revision>22</cp:revision>
  <cp:lastPrinted>2014-10-20T18:32:00Z</cp:lastPrinted>
  <dcterms:created xsi:type="dcterms:W3CDTF">2011-11-12T08:00:00Z</dcterms:created>
  <dcterms:modified xsi:type="dcterms:W3CDTF">2014-10-20T18:34:00Z</dcterms:modified>
</cp:coreProperties>
</file>